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CD" w:rsidRDefault="00837DCD" w:rsidP="00837DCD">
      <w:pPr>
        <w:tabs>
          <w:tab w:val="left" w:pos="-1440"/>
        </w:tabs>
        <w:rPr>
          <w:rFonts w:ascii="Times New Roman" w:hAnsi="Times New Roman"/>
          <w:sz w:val="22"/>
        </w:rPr>
      </w:pPr>
    </w:p>
    <w:p w:rsidR="00837DCD" w:rsidRDefault="00837DCD" w:rsidP="00837DCD">
      <w:pPr>
        <w:tabs>
          <w:tab w:val="left" w:pos="-1440"/>
        </w:tabs>
        <w:rPr>
          <w:rFonts w:ascii="Times New Roman" w:hAnsi="Times New Roman"/>
        </w:rPr>
      </w:pPr>
      <w:r>
        <w:rPr>
          <w:rFonts w:ascii="Times New Roman" w:hAnsi="Times New Roman"/>
          <w:sz w:val="22"/>
        </w:rPr>
        <w:t xml:space="preserve"> </w:t>
      </w:r>
      <w:bookmarkStart w:id="0" w:name="Mileage"/>
      <w:r>
        <w:rPr>
          <w:rFonts w:ascii="Times New Roman" w:hAnsi="Times New Roman"/>
          <w:b/>
        </w:rPr>
        <w:t>Mileage and Other Expenses</w:t>
      </w:r>
      <w:bookmarkEnd w:id="0"/>
    </w:p>
    <w:p w:rsidR="00837DCD" w:rsidRDefault="00837DCD" w:rsidP="00837DCD">
      <w:pPr>
        <w:tabs>
          <w:tab w:val="left" w:pos="-1440"/>
        </w:tabs>
        <w:ind w:firstLine="1440"/>
        <w:rPr>
          <w:rFonts w:ascii="Times New Roman" w:hAnsi="Times New Roman"/>
        </w:rPr>
      </w:pPr>
    </w:p>
    <w:p w:rsidR="00837DCD" w:rsidRDefault="00837DCD" w:rsidP="00837DCD">
      <w:pPr>
        <w:tabs>
          <w:tab w:val="left" w:pos="-1440"/>
        </w:tabs>
        <w:rPr>
          <w:rFonts w:ascii="Times New Roman" w:hAnsi="Times New Roman"/>
        </w:rPr>
      </w:pPr>
      <w:r>
        <w:rPr>
          <w:rFonts w:ascii="Times New Roman" w:hAnsi="Times New Roman"/>
        </w:rPr>
        <w:t xml:space="preserve">If the employee is requested or required by the employer/carrier to submit to </w:t>
      </w:r>
      <w:r>
        <w:rPr>
          <w:rFonts w:ascii="Times New Roman" w:hAnsi="Times New Roman"/>
          <w:i/>
        </w:rPr>
        <w:t>treatment</w:t>
      </w:r>
      <w:r>
        <w:rPr>
          <w:rFonts w:ascii="Times New Roman" w:hAnsi="Times New Roman"/>
        </w:rPr>
        <w:t xml:space="preserve"> which requires the employee to travel </w:t>
      </w:r>
      <w:r>
        <w:rPr>
          <w:rFonts w:ascii="Times New Roman" w:hAnsi="Times New Roman"/>
          <w:i/>
        </w:rPr>
        <w:t>outside of the county of employment</w:t>
      </w:r>
      <w:r>
        <w:rPr>
          <w:rFonts w:ascii="Times New Roman" w:hAnsi="Times New Roman"/>
        </w:rPr>
        <w:t xml:space="preserve">, the employer must also pay the employee’s reasonable expenses for travel, food, and lodging necessary during the travel.  Payment or reimbursement for mileage and other expenses is to be made at the level the state reimburses its employees for travel under the policies and procedures established by the Department of Administration and approved by the State Budget Agency.  </w:t>
      </w:r>
    </w:p>
    <w:p w:rsidR="00837DCD" w:rsidRDefault="00837DCD" w:rsidP="00837DCD">
      <w:pPr>
        <w:tabs>
          <w:tab w:val="left" w:pos="-1440"/>
        </w:tabs>
        <w:rPr>
          <w:rFonts w:ascii="Times New Roman" w:hAnsi="Times New Roman"/>
        </w:rPr>
      </w:pPr>
    </w:p>
    <w:p w:rsidR="00837DCD" w:rsidRDefault="00837DCD" w:rsidP="00837DCD">
      <w:pPr>
        <w:tabs>
          <w:tab w:val="left" w:pos="-1440"/>
        </w:tabs>
        <w:rPr>
          <w:rFonts w:ascii="Times New Roman" w:hAnsi="Times New Roman"/>
        </w:rPr>
      </w:pPr>
      <w:r>
        <w:rPr>
          <w:rFonts w:ascii="Times New Roman" w:hAnsi="Times New Roman"/>
        </w:rPr>
        <w:t xml:space="preserve">An employee requested to submit to an </w:t>
      </w:r>
      <w:r>
        <w:rPr>
          <w:rFonts w:ascii="Times New Roman" w:hAnsi="Times New Roman"/>
          <w:i/>
        </w:rPr>
        <w:t xml:space="preserve">examination </w:t>
      </w:r>
      <w:r>
        <w:rPr>
          <w:rFonts w:ascii="Times New Roman" w:hAnsi="Times New Roman"/>
        </w:rPr>
        <w:t xml:space="preserve">pursuant to Ind. Code §22-3-3-6 is entitled to mileage and expenses </w:t>
      </w:r>
      <w:r>
        <w:rPr>
          <w:rFonts w:ascii="Times New Roman" w:hAnsi="Times New Roman"/>
          <w:i/>
        </w:rPr>
        <w:t>in advance</w:t>
      </w:r>
      <w:r>
        <w:rPr>
          <w:rFonts w:ascii="Times New Roman" w:hAnsi="Times New Roman"/>
        </w:rPr>
        <w:t xml:space="preserve"> of the time fixed for the examination.  Ind. Code §22-3-3-6(b).</w:t>
      </w:r>
    </w:p>
    <w:p w:rsidR="00837DCD" w:rsidRDefault="00837DCD" w:rsidP="00837DCD">
      <w:pPr>
        <w:tabs>
          <w:tab w:val="left" w:pos="-1440"/>
        </w:tabs>
        <w:rPr>
          <w:rFonts w:ascii="Times New Roman" w:hAnsi="Times New Roman"/>
        </w:rPr>
      </w:pPr>
    </w:p>
    <w:p w:rsidR="00837DCD" w:rsidRDefault="00837DCD" w:rsidP="00837DCD">
      <w:pPr>
        <w:rPr>
          <w:rFonts w:ascii="Times New Roman" w:hAnsi="Times New Roman"/>
        </w:rPr>
      </w:pPr>
      <w:r>
        <w:rPr>
          <w:rFonts w:ascii="Times New Roman" w:hAnsi="Times New Roman"/>
        </w:rPr>
        <w:t>Currently, the state mileage allowance applicable to travel to medical examinations and treatment under worker’s compensation is forty (.40) cents per mile, no matter how many trips are made and no matter how many miles are traveled as long as the employee is travelling within the State of Indiana.  Outside of Indiana, mileage is reimbursed at 28 cents per mile for the first 500 miles, 14 cents per mile for the next 2,000 miles.  In order to qualify for a meal allowance, the employee must be in travel status for more than twelve hours.  If travel status begins and ends on the same day, the meal allowance is $12.00.  If the travel status lasts overnight, the meal allowance is $24.00.</w:t>
      </w:r>
    </w:p>
    <w:p w:rsidR="00837DCD" w:rsidRDefault="00837DCD" w:rsidP="00837DCD">
      <w:pPr>
        <w:tabs>
          <w:tab w:val="left" w:pos="-1440"/>
        </w:tabs>
        <w:rPr>
          <w:rFonts w:ascii="Times New Roman" w:hAnsi="Times New Roman"/>
        </w:rPr>
      </w:pPr>
    </w:p>
    <w:p w:rsidR="00837DCD" w:rsidRDefault="00837DCD" w:rsidP="00837DCD">
      <w:pPr>
        <w:tabs>
          <w:tab w:val="left" w:pos="-1440"/>
        </w:tabs>
        <w:rPr>
          <w:rFonts w:ascii="Times New Roman" w:hAnsi="Times New Roman"/>
        </w:rPr>
      </w:pPr>
      <w:r>
        <w:rPr>
          <w:rFonts w:ascii="Times New Roman" w:hAnsi="Times New Roman"/>
        </w:rPr>
        <w:t>If the employee does not have transportation, the employer/carrier must provide a reasonable sum sufficient to defray the expenses of travel by the most convenient means to and from the place of the examination.  Ind. Code §22-3-3-6(b).</w:t>
      </w:r>
    </w:p>
    <w:p w:rsidR="00837DCD" w:rsidRDefault="00837DCD" w:rsidP="00837DCD">
      <w:pPr>
        <w:tabs>
          <w:tab w:val="left" w:pos="-1440"/>
        </w:tabs>
        <w:rPr>
          <w:rFonts w:ascii="Times New Roman" w:hAnsi="Times New Roman"/>
        </w:rPr>
      </w:pPr>
    </w:p>
    <w:p w:rsidR="00837DCD" w:rsidRDefault="00837DCD" w:rsidP="00837DCD">
      <w:pPr>
        <w:tabs>
          <w:tab w:val="left" w:pos="-1440"/>
        </w:tabs>
        <w:rPr>
          <w:rFonts w:ascii="Times New Roman" w:hAnsi="Times New Roman"/>
          <w:i/>
        </w:rPr>
      </w:pPr>
      <w:r>
        <w:rPr>
          <w:rFonts w:ascii="Times New Roman" w:hAnsi="Times New Roman"/>
        </w:rPr>
        <w:t xml:space="preserve">If the employee is required to miss work because of an examination scheduled by the employer to determine the compensability of a claim or to report on the employee’s disability or impairment, the employee is entitled to </w:t>
      </w:r>
      <w:r>
        <w:rPr>
          <w:rFonts w:ascii="Times New Roman" w:hAnsi="Times New Roman"/>
          <w:i/>
        </w:rPr>
        <w:t>full</w:t>
      </w:r>
      <w:r>
        <w:rPr>
          <w:rFonts w:ascii="Times New Roman" w:hAnsi="Times New Roman"/>
        </w:rPr>
        <w:t xml:space="preserve"> reimbursement for any loss of wages.  </w:t>
      </w:r>
      <w:r>
        <w:rPr>
          <w:rFonts w:ascii="Times New Roman" w:hAnsi="Times New Roman"/>
          <w:i/>
        </w:rPr>
        <w:t>Effective July 1, 2000, employees are entitled to full reimbursement for lost wages during ordinary medical treatment or therapy for an injury.  Ind. Code §22-3-3-6(b).</w:t>
      </w:r>
    </w:p>
    <w:p w:rsidR="00837DCD" w:rsidRDefault="00837DCD" w:rsidP="00837DCD">
      <w:pPr>
        <w:tabs>
          <w:tab w:val="left" w:pos="-1440"/>
        </w:tabs>
        <w:rPr>
          <w:rFonts w:ascii="Times New Roman" w:hAnsi="Times New Roman"/>
          <w:sz w:val="22"/>
        </w:rPr>
      </w:pPr>
    </w:p>
    <w:p w:rsidR="00837DCD" w:rsidRDefault="00837DCD" w:rsidP="00837DCD">
      <w:pPr>
        <w:tabs>
          <w:tab w:val="left" w:pos="-1440"/>
        </w:tabs>
        <w:rPr>
          <w:rFonts w:ascii="Times New Roman" w:hAnsi="Times New Roman"/>
        </w:rPr>
      </w:pPr>
      <w:bookmarkStart w:id="1" w:name="Prosthetics"/>
      <w:r>
        <w:rPr>
          <w:rFonts w:ascii="Times New Roman" w:hAnsi="Times New Roman"/>
          <w:b/>
        </w:rPr>
        <w:t>Prosthetic Devices</w:t>
      </w:r>
      <w:bookmarkEnd w:id="1"/>
    </w:p>
    <w:p w:rsidR="00837DCD" w:rsidRDefault="00837DCD" w:rsidP="00837DCD">
      <w:pPr>
        <w:tabs>
          <w:tab w:val="left" w:pos="-1440"/>
        </w:tabs>
        <w:rPr>
          <w:rFonts w:ascii="Times New Roman" w:hAnsi="Times New Roman"/>
        </w:rPr>
      </w:pPr>
    </w:p>
    <w:p w:rsidR="009F561A" w:rsidRDefault="00837DCD" w:rsidP="00837DCD">
      <w:r>
        <w:rPr>
          <w:rFonts w:ascii="Times New Roman" w:hAnsi="Times New Roman"/>
          <w:snapToGrid w:val="0"/>
        </w:rPr>
        <w:t>If a compensable injury results in the loss by amputation of a body part, eye or natural teeth, the employer must provide</w:t>
      </w:r>
      <w:bookmarkStart w:id="2" w:name="_GoBack"/>
      <w:bookmarkEnd w:id="2"/>
    </w:p>
    <w:sectPr w:rsidR="009F561A" w:rsidSect="00AC6BD8">
      <w:pgSz w:w="12240" w:h="15840" w:code="187"/>
      <w:pgMar w:top="1440" w:right="1440" w:bottom="1440" w:left="1440" w:header="720" w:footer="720" w:gutter="0"/>
      <w:paperSrc w:first="258" w:other="258"/>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drawingGridHorizontalSpacing w:val="10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CD"/>
    <w:rsid w:val="000E67BA"/>
    <w:rsid w:val="00530A1D"/>
    <w:rsid w:val="005D7DFB"/>
    <w:rsid w:val="00837DCD"/>
    <w:rsid w:val="00863BAB"/>
    <w:rsid w:val="00AC6BD8"/>
    <w:rsid w:val="00B87464"/>
    <w:rsid w:val="00E8743A"/>
    <w:rsid w:val="00F7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14F6D-1758-4643-AD83-50058AF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DCD"/>
    <w:pPr>
      <w:widowControl w:val="0"/>
      <w:snapToGri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Cummins Inc</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E Klakamp</dc:creator>
  <cp:keywords/>
  <dc:description/>
  <cp:lastModifiedBy>Rosanne E Klakamp</cp:lastModifiedBy>
  <cp:revision>1</cp:revision>
  <cp:lastPrinted>2017-05-03T19:05:00Z</cp:lastPrinted>
  <dcterms:created xsi:type="dcterms:W3CDTF">2017-05-03T19:04:00Z</dcterms:created>
  <dcterms:modified xsi:type="dcterms:W3CDTF">2017-05-03T20:21:00Z</dcterms:modified>
</cp:coreProperties>
</file>